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83DF" w14:textId="3BD8C201" w:rsidR="00900A5E" w:rsidRPr="0038751D" w:rsidRDefault="0045219F" w:rsidP="001206A5">
      <w:pPr>
        <w:rPr>
          <w:rFonts w:ascii="Raleway" w:hAnsi="Raleway"/>
          <w:sz w:val="44"/>
          <w:szCs w:val="44"/>
        </w:rPr>
      </w:pPr>
      <w:r>
        <w:rPr>
          <w:noProof/>
        </w:rPr>
        <w:drawing>
          <wp:anchor distT="0" distB="0" distL="114300" distR="114300" simplePos="0" relativeHeight="251662336" behindDoc="0" locked="0" layoutInCell="1" allowOverlap="1" wp14:anchorId="1CA37CA6" wp14:editId="78F5FE1D">
            <wp:simplePos x="0" y="0"/>
            <wp:positionH relativeFrom="column">
              <wp:posOffset>3892550</wp:posOffset>
            </wp:positionH>
            <wp:positionV relativeFrom="paragraph">
              <wp:posOffset>-489585</wp:posOffset>
            </wp:positionV>
            <wp:extent cx="1966617" cy="821389"/>
            <wp:effectExtent l="0" t="0" r="0" b="0"/>
            <wp:wrapNone/>
            <wp:docPr id="7024740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74062" name="Picture 702474062"/>
                    <pic:cNvPicPr/>
                  </pic:nvPicPr>
                  <pic:blipFill>
                    <a:blip r:embed="rId6">
                      <a:extLst>
                        <a:ext uri="{28A0092B-C50C-407E-A947-70E740481C1C}">
                          <a14:useLocalDpi xmlns:a14="http://schemas.microsoft.com/office/drawing/2010/main" val="0"/>
                        </a:ext>
                      </a:extLst>
                    </a:blip>
                    <a:stretch>
                      <a:fillRect/>
                    </a:stretch>
                  </pic:blipFill>
                  <pic:spPr>
                    <a:xfrm>
                      <a:off x="0" y="0"/>
                      <a:ext cx="1966617" cy="821389"/>
                    </a:xfrm>
                    <a:prstGeom prst="rect">
                      <a:avLst/>
                    </a:prstGeom>
                  </pic:spPr>
                </pic:pic>
              </a:graphicData>
            </a:graphic>
            <wp14:sizeRelH relativeFrom="page">
              <wp14:pctWidth>0</wp14:pctWidth>
            </wp14:sizeRelH>
            <wp14:sizeRelV relativeFrom="page">
              <wp14:pctHeight>0</wp14:pctHeight>
            </wp14:sizeRelV>
          </wp:anchor>
        </w:drawing>
      </w:r>
      <w:r w:rsidR="005360DD">
        <w:rPr>
          <w:rFonts w:ascii="Raleway" w:hAnsi="Raleway"/>
          <w:noProof/>
          <w:sz w:val="28"/>
          <w:szCs w:val="28"/>
        </w:rPr>
        <w:drawing>
          <wp:anchor distT="0" distB="0" distL="114300" distR="114300" simplePos="0" relativeHeight="251658240" behindDoc="0" locked="0" layoutInCell="1" allowOverlap="1" wp14:anchorId="6F95086C" wp14:editId="21157449">
            <wp:simplePos x="0" y="0"/>
            <wp:positionH relativeFrom="margin">
              <wp:align>center</wp:align>
            </wp:positionH>
            <wp:positionV relativeFrom="paragraph">
              <wp:posOffset>641350</wp:posOffset>
            </wp:positionV>
            <wp:extent cx="5487035" cy="3879850"/>
            <wp:effectExtent l="0" t="0" r="0" b="6350"/>
            <wp:wrapTopAndBottom/>
            <wp:docPr id="19071617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61759" name="Picture 1907161759"/>
                    <pic:cNvPicPr/>
                  </pic:nvPicPr>
                  <pic:blipFill rotWithShape="1">
                    <a:blip r:embed="rId7" cstate="print">
                      <a:extLst>
                        <a:ext uri="{28A0092B-C50C-407E-A947-70E740481C1C}">
                          <a14:useLocalDpi xmlns:a14="http://schemas.microsoft.com/office/drawing/2010/main" val="0"/>
                        </a:ext>
                      </a:extLst>
                    </a:blip>
                    <a:srcRect t="11497" b="41359"/>
                    <a:stretch>
                      <a:fillRect/>
                    </a:stretch>
                  </pic:blipFill>
                  <pic:spPr bwMode="auto">
                    <a:xfrm>
                      <a:off x="0" y="0"/>
                      <a:ext cx="5487035" cy="3879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00A5E" w:rsidRPr="0038751D">
        <w:rPr>
          <w:rFonts w:ascii="Raleway" w:hAnsi="Raleway"/>
          <w:sz w:val="44"/>
          <w:szCs w:val="44"/>
        </w:rPr>
        <w:t>CEARC Newsletter 2026</w:t>
      </w:r>
    </w:p>
    <w:p w14:paraId="4E6F0472" w14:textId="4F6DBF13" w:rsidR="005360DD" w:rsidRPr="005360DD" w:rsidRDefault="005360DD" w:rsidP="001206A5">
      <w:pPr>
        <w:rPr>
          <w:rFonts w:ascii="Raleway" w:hAnsi="Raleway"/>
          <w:sz w:val="28"/>
          <w:szCs w:val="28"/>
        </w:rPr>
      </w:pPr>
    </w:p>
    <w:p w14:paraId="38B9228A" w14:textId="77777777" w:rsidR="005360DD" w:rsidRDefault="004B6997" w:rsidP="001206A5">
      <w:pPr>
        <w:rPr>
          <w:rFonts w:ascii="Raleway" w:hAnsi="Raleway"/>
          <w:sz w:val="40"/>
          <w:szCs w:val="40"/>
        </w:rPr>
      </w:pPr>
      <w:r w:rsidRPr="0038751D">
        <w:rPr>
          <w:rFonts w:ascii="Raleway" w:hAnsi="Raleway"/>
          <w:sz w:val="40"/>
          <w:szCs w:val="40"/>
        </w:rPr>
        <w:t>EDI Beyond the Numbers: Rethinking How We Learn, Work and Lead</w:t>
      </w:r>
    </w:p>
    <w:p w14:paraId="338D91AD" w14:textId="05822B2C" w:rsidR="004B6997" w:rsidRPr="0045219F" w:rsidRDefault="004B6997" w:rsidP="001206A5">
      <w:pPr>
        <w:rPr>
          <w:rFonts w:ascii="Raleway" w:hAnsi="Raleway"/>
          <w:i/>
          <w:iCs/>
          <w:sz w:val="40"/>
          <w:szCs w:val="40"/>
        </w:rPr>
      </w:pPr>
      <w:r w:rsidRPr="0045219F">
        <w:rPr>
          <w:rFonts w:ascii="Raleway" w:hAnsi="Raleway"/>
          <w:i/>
          <w:iCs/>
          <w:sz w:val="28"/>
          <w:szCs w:val="28"/>
        </w:rPr>
        <w:t>Fiona Duguid</w:t>
      </w:r>
    </w:p>
    <w:p w14:paraId="71412BE7" w14:textId="6ABDC1D4" w:rsidR="005360DD" w:rsidRPr="0038751D" w:rsidRDefault="005360DD" w:rsidP="001206A5">
      <w:pPr>
        <w:rPr>
          <w:rFonts w:ascii="Raleway" w:hAnsi="Raleway"/>
          <w:sz w:val="28"/>
          <w:szCs w:val="28"/>
        </w:rPr>
      </w:pPr>
    </w:p>
    <w:p w14:paraId="5043FAFE" w14:textId="05A170E2" w:rsidR="004B6997" w:rsidRPr="0038751D" w:rsidRDefault="004B6997" w:rsidP="004B6997">
      <w:pPr>
        <w:rPr>
          <w:rFonts w:ascii="Raleway" w:hAnsi="Raleway"/>
        </w:rPr>
      </w:pPr>
      <w:r w:rsidRPr="0038751D">
        <w:rPr>
          <w:rFonts w:ascii="Raleway" w:hAnsi="Raleway"/>
        </w:rPr>
        <w:t>The Multidisciplinary Colloquium “Equity, Diversity and Inclusion (EDI) beyond the numbers,” co</w:t>
      </w:r>
      <w:r w:rsidRPr="0038751D">
        <w:rPr>
          <w:rFonts w:ascii="Raleway" w:hAnsi="Raleway"/>
        </w:rPr>
        <w:noBreakHyphen/>
        <w:t xml:space="preserve">ordinated by the </w:t>
      </w:r>
      <w:proofErr w:type="spellStart"/>
      <w:r w:rsidRPr="0038751D">
        <w:rPr>
          <w:rFonts w:ascii="Raleway" w:hAnsi="Raleway"/>
        </w:rPr>
        <w:t>Chaire</w:t>
      </w:r>
      <w:proofErr w:type="spellEnd"/>
      <w:r w:rsidRPr="0038751D">
        <w:rPr>
          <w:rFonts w:ascii="Raleway" w:hAnsi="Raleway"/>
        </w:rPr>
        <w:t xml:space="preserve"> de </w:t>
      </w:r>
      <w:proofErr w:type="spellStart"/>
      <w:r w:rsidRPr="0038751D">
        <w:rPr>
          <w:rFonts w:ascii="Raleway" w:hAnsi="Raleway"/>
        </w:rPr>
        <w:t>coopération</w:t>
      </w:r>
      <w:proofErr w:type="spellEnd"/>
      <w:r w:rsidRPr="0038751D">
        <w:rPr>
          <w:rFonts w:ascii="Raleway" w:hAnsi="Raleway"/>
        </w:rPr>
        <w:t xml:space="preserve"> Desjardins–Guy Bernier (ESG UQAM), CIRIEC Canada and CEARC, SMU, brought together researchers and students to explore EDI as a truly cross</w:t>
      </w:r>
      <w:r w:rsidRPr="0038751D">
        <w:rPr>
          <w:rFonts w:ascii="Raleway" w:hAnsi="Raleway"/>
        </w:rPr>
        <w:noBreakHyphen/>
        <w:t>cutting theme. The event highlighted how EDI spans disciplines and methods, from quantifying and evaluating impacts, to understanding underlying causes and consequences, to examining the human experience of inclusion in a rapidly changing technological and geopolitical context.</w:t>
      </w:r>
    </w:p>
    <w:p w14:paraId="5B00CB19" w14:textId="7038E4F0" w:rsidR="004B6997" w:rsidRPr="0038751D" w:rsidRDefault="005360DD" w:rsidP="004B6997">
      <w:pPr>
        <w:rPr>
          <w:rFonts w:ascii="Raleway" w:hAnsi="Raleway"/>
        </w:rPr>
      </w:pPr>
      <w:r>
        <w:rPr>
          <w:rFonts w:ascii="Raleway" w:hAnsi="Raleway"/>
          <w:noProof/>
          <w:sz w:val="28"/>
          <w:szCs w:val="28"/>
        </w:rPr>
        <w:lastRenderedPageBreak/>
        <w:drawing>
          <wp:anchor distT="180340" distB="180340" distL="360045" distR="360045" simplePos="0" relativeHeight="251660288" behindDoc="0" locked="0" layoutInCell="1" allowOverlap="1" wp14:anchorId="6BD34F51" wp14:editId="22F0C798">
            <wp:simplePos x="0" y="0"/>
            <wp:positionH relativeFrom="margin">
              <wp:posOffset>0</wp:posOffset>
            </wp:positionH>
            <wp:positionV relativeFrom="paragraph">
              <wp:posOffset>895985</wp:posOffset>
            </wp:positionV>
            <wp:extent cx="3340100" cy="2228215"/>
            <wp:effectExtent l="0" t="0" r="0" b="635"/>
            <wp:wrapSquare wrapText="bothSides"/>
            <wp:docPr id="1980954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954895" name="Picture 19809548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0100" cy="2228215"/>
                    </a:xfrm>
                    <a:prstGeom prst="rect">
                      <a:avLst/>
                    </a:prstGeom>
                  </pic:spPr>
                </pic:pic>
              </a:graphicData>
            </a:graphic>
            <wp14:sizeRelH relativeFrom="margin">
              <wp14:pctWidth>0</wp14:pctWidth>
            </wp14:sizeRelH>
            <wp14:sizeRelV relativeFrom="margin">
              <wp14:pctHeight>0</wp14:pctHeight>
            </wp14:sizeRelV>
          </wp:anchor>
        </w:drawing>
      </w:r>
      <w:r w:rsidR="004B6997" w:rsidRPr="0038751D">
        <w:rPr>
          <w:rFonts w:ascii="Raleway" w:hAnsi="Raleway"/>
        </w:rPr>
        <w:t>The morning focused on PhD student experiences, engagement opportunities, and the evolving labour landscape awaiting graduating students. Later sessions examined what EDI means in practice, how it is represented in different industries and organizational forms, including co</w:t>
      </w:r>
      <w:r w:rsidR="004B6997" w:rsidRPr="0038751D">
        <w:rPr>
          <w:rFonts w:ascii="Raleway" w:hAnsi="Raleway"/>
        </w:rPr>
        <w:noBreakHyphen/>
        <w:t>operatives and mutuals, ways to measure EDI, and how accounting practices can better integrate EDI considerations.</w:t>
      </w:r>
    </w:p>
    <w:p w14:paraId="7549D9C6" w14:textId="713CF1D6" w:rsidR="00866BC5" w:rsidRDefault="004B6997" w:rsidP="004B6997">
      <w:pPr>
        <w:rPr>
          <w:rFonts w:ascii="Raleway" w:hAnsi="Raleway"/>
        </w:rPr>
      </w:pPr>
      <w:r w:rsidRPr="0038751D">
        <w:rPr>
          <w:rFonts w:ascii="Raleway" w:hAnsi="Raleway"/>
        </w:rPr>
        <w:t xml:space="preserve">Designed to be inclusive and welcoming of diverse perspectives, the colloquium created space for rich, interdisciplinary dialogue. </w:t>
      </w:r>
    </w:p>
    <w:p w14:paraId="619A53AF" w14:textId="77777777" w:rsidR="00866BC5" w:rsidRDefault="00866BC5" w:rsidP="004B6997">
      <w:pPr>
        <w:rPr>
          <w:rFonts w:ascii="Raleway" w:hAnsi="Raleway"/>
        </w:rPr>
      </w:pPr>
    </w:p>
    <w:p w14:paraId="6EFCB73B" w14:textId="77777777" w:rsidR="003635FC" w:rsidRDefault="00866BC5" w:rsidP="004B6997">
      <w:pPr>
        <w:rPr>
          <w:rFonts w:ascii="Raleway" w:hAnsi="Raleway"/>
        </w:rPr>
      </w:pPr>
      <w:r>
        <w:rPr>
          <w:rFonts w:ascii="Raleway" w:hAnsi="Raleway"/>
          <w:noProof/>
          <w:sz w:val="28"/>
          <w:szCs w:val="28"/>
        </w:rPr>
        <w:drawing>
          <wp:anchor distT="180340" distB="180340" distL="360045" distR="360045" simplePos="0" relativeHeight="251659264" behindDoc="0" locked="0" layoutInCell="1" allowOverlap="1" wp14:anchorId="6E1DDB12" wp14:editId="5CE0097F">
            <wp:simplePos x="0" y="0"/>
            <wp:positionH relativeFrom="margin">
              <wp:posOffset>2228850</wp:posOffset>
            </wp:positionH>
            <wp:positionV relativeFrom="paragraph">
              <wp:posOffset>991235</wp:posOffset>
            </wp:positionV>
            <wp:extent cx="3716020" cy="2477770"/>
            <wp:effectExtent l="0" t="0" r="0" b="0"/>
            <wp:wrapSquare wrapText="bothSides"/>
            <wp:docPr id="984421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21695" name="Picture 98442169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16020" cy="2477770"/>
                    </a:xfrm>
                    <a:prstGeom prst="rect">
                      <a:avLst/>
                    </a:prstGeom>
                  </pic:spPr>
                </pic:pic>
              </a:graphicData>
            </a:graphic>
            <wp14:sizeRelH relativeFrom="margin">
              <wp14:pctWidth>0</wp14:pctWidth>
            </wp14:sizeRelH>
            <wp14:sizeRelV relativeFrom="margin">
              <wp14:pctHeight>0</wp14:pctHeight>
            </wp14:sizeRelV>
          </wp:anchor>
        </w:drawing>
      </w:r>
      <w:r w:rsidR="004B6997" w:rsidRPr="0038751D">
        <w:rPr>
          <w:rFonts w:ascii="Raleway" w:hAnsi="Raleway"/>
        </w:rPr>
        <w:t>This was supported by excellent food and informal exchanges. A reception honouring Michel Séguin, retiring full professor in human resources and organization at UQAM’s School of Management and co</w:t>
      </w:r>
      <w:r w:rsidR="004B6997" w:rsidRPr="0038751D">
        <w:rPr>
          <w:rFonts w:ascii="Raleway" w:hAnsi="Raleway"/>
        </w:rPr>
        <w:noBreakHyphen/>
        <w:t>director of the Guy</w:t>
      </w:r>
      <w:r w:rsidR="004B6997" w:rsidRPr="0038751D">
        <w:rPr>
          <w:rFonts w:ascii="Raleway" w:hAnsi="Raleway"/>
        </w:rPr>
        <w:noBreakHyphen/>
        <w:t xml:space="preserve">Bernier Chair in Cooperative Business, was enjoyed by all. </w:t>
      </w:r>
    </w:p>
    <w:p w14:paraId="0622654E" w14:textId="54DAF52E" w:rsidR="005360DD" w:rsidRDefault="004B6997" w:rsidP="004B6997">
      <w:pPr>
        <w:rPr>
          <w:rFonts w:ascii="Raleway" w:hAnsi="Raleway"/>
        </w:rPr>
      </w:pPr>
      <w:r w:rsidRPr="0038751D">
        <w:rPr>
          <w:rFonts w:ascii="Raleway" w:hAnsi="Raleway"/>
        </w:rPr>
        <w:t>His career has been dedicated to research and teaching on co</w:t>
      </w:r>
      <w:r w:rsidRPr="0038751D">
        <w:rPr>
          <w:rFonts w:ascii="Raleway" w:hAnsi="Raleway"/>
        </w:rPr>
        <w:noBreakHyphen/>
        <w:t xml:space="preserve">operative enterprises, the ethical dimensions of management, and organizational governance. </w:t>
      </w:r>
    </w:p>
    <w:p w14:paraId="7CC74493" w14:textId="40CB6F47" w:rsidR="004B6997" w:rsidRPr="0038751D" w:rsidRDefault="004B6997" w:rsidP="004B6997">
      <w:pPr>
        <w:rPr>
          <w:rFonts w:ascii="Raleway" w:hAnsi="Raleway"/>
        </w:rPr>
      </w:pPr>
      <w:r w:rsidRPr="0038751D">
        <w:rPr>
          <w:rFonts w:ascii="Raleway" w:hAnsi="Raleway"/>
        </w:rPr>
        <w:t>EDI is not just something to measure, but needs to be embedded into how we learn, work and lead together.</w:t>
      </w:r>
    </w:p>
    <w:p w14:paraId="0E11BEAE" w14:textId="34C0FAFB" w:rsidR="001206A5" w:rsidRPr="0038751D" w:rsidRDefault="001206A5">
      <w:pPr>
        <w:rPr>
          <w:rFonts w:ascii="Raleway" w:hAnsi="Raleway"/>
        </w:rPr>
      </w:pPr>
    </w:p>
    <w:sectPr w:rsidR="001206A5" w:rsidRPr="0038751D">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7FA0A" w14:textId="77777777" w:rsidR="00D53E03" w:rsidRDefault="00D53E03" w:rsidP="006C215F">
      <w:pPr>
        <w:spacing w:after="0" w:line="240" w:lineRule="auto"/>
      </w:pPr>
      <w:r>
        <w:separator/>
      </w:r>
    </w:p>
  </w:endnote>
  <w:endnote w:type="continuationSeparator" w:id="0">
    <w:p w14:paraId="7EE2527B" w14:textId="77777777" w:rsidR="00D53E03" w:rsidRDefault="00D53E03" w:rsidP="006C2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aleway" w:hAnsi="Raleway"/>
      </w:rPr>
      <w:id w:val="-1252041174"/>
      <w:docPartObj>
        <w:docPartGallery w:val="Page Numbers (Bottom of Page)"/>
        <w:docPartUnique/>
      </w:docPartObj>
    </w:sdtPr>
    <w:sdtEndPr>
      <w:rPr>
        <w:noProof/>
      </w:rPr>
    </w:sdtEndPr>
    <w:sdtContent>
      <w:p w14:paraId="57B8FC13" w14:textId="3A61F2E5" w:rsidR="006C215F" w:rsidRPr="006C215F" w:rsidRDefault="006C215F">
        <w:pPr>
          <w:pStyle w:val="Footer"/>
          <w:jc w:val="right"/>
          <w:rPr>
            <w:rFonts w:ascii="Raleway" w:hAnsi="Raleway"/>
          </w:rPr>
        </w:pPr>
        <w:r w:rsidRPr="006C215F">
          <w:rPr>
            <w:rFonts w:ascii="Raleway" w:hAnsi="Raleway"/>
          </w:rPr>
          <w:fldChar w:fldCharType="begin"/>
        </w:r>
        <w:r w:rsidRPr="006C215F">
          <w:rPr>
            <w:rFonts w:ascii="Raleway" w:hAnsi="Raleway"/>
          </w:rPr>
          <w:instrText xml:space="preserve"> PAGE   \* MERGEFORMAT </w:instrText>
        </w:r>
        <w:r w:rsidRPr="006C215F">
          <w:rPr>
            <w:rFonts w:ascii="Raleway" w:hAnsi="Raleway"/>
          </w:rPr>
          <w:fldChar w:fldCharType="separate"/>
        </w:r>
        <w:r w:rsidRPr="006C215F">
          <w:rPr>
            <w:rFonts w:ascii="Raleway" w:hAnsi="Raleway"/>
            <w:noProof/>
          </w:rPr>
          <w:t>2</w:t>
        </w:r>
        <w:r w:rsidRPr="006C215F">
          <w:rPr>
            <w:rFonts w:ascii="Raleway" w:hAnsi="Raleway"/>
            <w:noProof/>
          </w:rPr>
          <w:fldChar w:fldCharType="end"/>
        </w:r>
      </w:p>
    </w:sdtContent>
  </w:sdt>
  <w:p w14:paraId="25C863C0" w14:textId="77777777" w:rsidR="006C215F" w:rsidRPr="006C215F" w:rsidRDefault="006C215F">
    <w:pPr>
      <w:pStyle w:val="Footer"/>
      <w:rPr>
        <w:rFonts w:ascii="Raleway" w:hAnsi="Ralewa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83C24" w14:textId="77777777" w:rsidR="00D53E03" w:rsidRDefault="00D53E03" w:rsidP="006C215F">
      <w:pPr>
        <w:spacing w:after="0" w:line="240" w:lineRule="auto"/>
      </w:pPr>
      <w:r>
        <w:separator/>
      </w:r>
    </w:p>
  </w:footnote>
  <w:footnote w:type="continuationSeparator" w:id="0">
    <w:p w14:paraId="324E0C86" w14:textId="77777777" w:rsidR="00D53E03" w:rsidRDefault="00D53E03" w:rsidP="006C21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9B9"/>
    <w:rsid w:val="001206A5"/>
    <w:rsid w:val="001B6CD5"/>
    <w:rsid w:val="001D4DD5"/>
    <w:rsid w:val="003635FC"/>
    <w:rsid w:val="0038751D"/>
    <w:rsid w:val="0045219F"/>
    <w:rsid w:val="004B6997"/>
    <w:rsid w:val="004C1BEF"/>
    <w:rsid w:val="0050072B"/>
    <w:rsid w:val="005360DD"/>
    <w:rsid w:val="005B29B9"/>
    <w:rsid w:val="006B12BC"/>
    <w:rsid w:val="006C215F"/>
    <w:rsid w:val="00866BC5"/>
    <w:rsid w:val="00900A5E"/>
    <w:rsid w:val="00B43781"/>
    <w:rsid w:val="00D53E03"/>
    <w:rsid w:val="00E6420F"/>
    <w:rsid w:val="00EF569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3D551"/>
  <w15:chartTrackingRefBased/>
  <w15:docId w15:val="{32ED8EC3-B495-404F-AFD1-CC5719C4F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9B9"/>
    <w:rPr>
      <w:rFonts w:eastAsiaTheme="majorEastAsia" w:cstheme="majorBidi"/>
      <w:color w:val="272727" w:themeColor="text1" w:themeTint="D8"/>
    </w:rPr>
  </w:style>
  <w:style w:type="paragraph" w:styleId="Title">
    <w:name w:val="Title"/>
    <w:basedOn w:val="Normal"/>
    <w:next w:val="Normal"/>
    <w:link w:val="TitleChar"/>
    <w:uiPriority w:val="10"/>
    <w:qFormat/>
    <w:rsid w:val="005B2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9B9"/>
    <w:pPr>
      <w:spacing w:before="160"/>
      <w:jc w:val="center"/>
    </w:pPr>
    <w:rPr>
      <w:i/>
      <w:iCs/>
      <w:color w:val="404040" w:themeColor="text1" w:themeTint="BF"/>
    </w:rPr>
  </w:style>
  <w:style w:type="character" w:customStyle="1" w:styleId="QuoteChar">
    <w:name w:val="Quote Char"/>
    <w:basedOn w:val="DefaultParagraphFont"/>
    <w:link w:val="Quote"/>
    <w:uiPriority w:val="29"/>
    <w:rsid w:val="005B29B9"/>
    <w:rPr>
      <w:i/>
      <w:iCs/>
      <w:color w:val="404040" w:themeColor="text1" w:themeTint="BF"/>
    </w:rPr>
  </w:style>
  <w:style w:type="paragraph" w:styleId="ListParagraph">
    <w:name w:val="List Paragraph"/>
    <w:basedOn w:val="Normal"/>
    <w:uiPriority w:val="34"/>
    <w:qFormat/>
    <w:rsid w:val="005B29B9"/>
    <w:pPr>
      <w:ind w:left="720"/>
      <w:contextualSpacing/>
    </w:pPr>
  </w:style>
  <w:style w:type="character" w:styleId="IntenseEmphasis">
    <w:name w:val="Intense Emphasis"/>
    <w:basedOn w:val="DefaultParagraphFont"/>
    <w:uiPriority w:val="21"/>
    <w:qFormat/>
    <w:rsid w:val="005B29B9"/>
    <w:rPr>
      <w:i/>
      <w:iCs/>
      <w:color w:val="0F4761" w:themeColor="accent1" w:themeShade="BF"/>
    </w:rPr>
  </w:style>
  <w:style w:type="paragraph" w:styleId="IntenseQuote">
    <w:name w:val="Intense Quote"/>
    <w:basedOn w:val="Normal"/>
    <w:next w:val="Normal"/>
    <w:link w:val="IntenseQuoteChar"/>
    <w:uiPriority w:val="30"/>
    <w:qFormat/>
    <w:rsid w:val="005B2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9B9"/>
    <w:rPr>
      <w:i/>
      <w:iCs/>
      <w:color w:val="0F4761" w:themeColor="accent1" w:themeShade="BF"/>
    </w:rPr>
  </w:style>
  <w:style w:type="character" w:styleId="IntenseReference">
    <w:name w:val="Intense Reference"/>
    <w:basedOn w:val="DefaultParagraphFont"/>
    <w:uiPriority w:val="32"/>
    <w:qFormat/>
    <w:rsid w:val="005B29B9"/>
    <w:rPr>
      <w:b/>
      <w:bCs/>
      <w:smallCaps/>
      <w:color w:val="0F4761" w:themeColor="accent1" w:themeShade="BF"/>
      <w:spacing w:val="5"/>
    </w:rPr>
  </w:style>
  <w:style w:type="paragraph" w:styleId="Header">
    <w:name w:val="header"/>
    <w:basedOn w:val="Normal"/>
    <w:link w:val="HeaderChar"/>
    <w:uiPriority w:val="99"/>
    <w:unhideWhenUsed/>
    <w:rsid w:val="006C2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15F"/>
  </w:style>
  <w:style w:type="paragraph" w:styleId="Footer">
    <w:name w:val="footer"/>
    <w:basedOn w:val="Normal"/>
    <w:link w:val="FooterChar"/>
    <w:uiPriority w:val="99"/>
    <w:unhideWhenUsed/>
    <w:rsid w:val="006C2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2</Pages>
  <Words>256</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Duguid</dc:creator>
  <cp:keywords/>
  <dc:description/>
  <cp:lastModifiedBy>Kai Oliver</cp:lastModifiedBy>
  <cp:revision>9</cp:revision>
  <dcterms:created xsi:type="dcterms:W3CDTF">2025-12-10T15:46:00Z</dcterms:created>
  <dcterms:modified xsi:type="dcterms:W3CDTF">2026-01-06T23:14:00Z</dcterms:modified>
</cp:coreProperties>
</file>